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F3" w:rsidRDefault="00E510F3" w:rsidP="00E510F3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E510F3" w:rsidRDefault="00E510F3" w:rsidP="00E510F3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C00000"/>
          <w:sz w:val="96"/>
          <w:szCs w:val="24"/>
        </w:rPr>
      </w:pPr>
    </w:p>
    <w:p w:rsidR="00E510F3" w:rsidRPr="00E510F3" w:rsidRDefault="00E510F3" w:rsidP="00E510F3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144"/>
          <w:szCs w:val="24"/>
        </w:rPr>
      </w:pPr>
      <w:r w:rsidRPr="00E510F3">
        <w:rPr>
          <w:rFonts w:ascii="Arial" w:hAnsi="Arial" w:cs="Arial"/>
          <w:b/>
          <w:color w:val="C00000"/>
          <w:sz w:val="144"/>
          <w:szCs w:val="24"/>
        </w:rPr>
        <w:t xml:space="preserve">Enlace  </w:t>
      </w:r>
    </w:p>
    <w:p w:rsidR="00E510F3" w:rsidRPr="00E510F3" w:rsidRDefault="00E510F3" w:rsidP="00E510F3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144"/>
          <w:szCs w:val="24"/>
        </w:rPr>
        <w:sectPr w:rsidR="00E510F3" w:rsidRPr="00E510F3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E510F3">
        <w:rPr>
          <w:rFonts w:ascii="Arial" w:hAnsi="Arial" w:cs="Arial"/>
          <w:b/>
          <w:color w:val="C00000"/>
          <w:sz w:val="144"/>
          <w:szCs w:val="24"/>
        </w:rPr>
        <w:t>Jurídico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E510F3" w:rsidTr="002B6389">
        <w:trPr>
          <w:trHeight w:val="166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F3" w:rsidRDefault="00E510F3" w:rsidP="002B6389">
            <w:pPr>
              <w:rPr>
                <w:noProof/>
              </w:rPr>
            </w:pPr>
          </w:p>
          <w:p w:rsidR="00E510F3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FCC6896" wp14:editId="6FD52B2A">
                  <wp:extent cx="1160060" cy="683260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173555" cy="69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E510F3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510F3" w:rsidRPr="00A43D1D" w:rsidRDefault="00E510F3" w:rsidP="002B6389">
            <w:pPr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2025</w:t>
            </w: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PUESTO:  </w:t>
            </w:r>
            <w:r>
              <w:rPr>
                <w:rFonts w:ascii="Arial" w:hAnsi="Arial" w:cs="Arial"/>
                <w:sz w:val="24"/>
                <w:szCs w:val="24"/>
              </w:rPr>
              <w:t xml:space="preserve">Enlace Jurídico </w:t>
            </w: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9B15B5">
              <w:rPr>
                <w:rFonts w:ascii="Arial" w:hAnsi="Arial" w:cs="Arial"/>
                <w:sz w:val="24"/>
                <w:szCs w:val="24"/>
              </w:rPr>
              <w:t>Brindar asesoría jurídica familiar</w:t>
            </w:r>
            <w:r>
              <w:rPr>
                <w:rFonts w:ascii="Arial" w:hAnsi="Arial" w:cs="Arial"/>
                <w:sz w:val="24"/>
                <w:szCs w:val="24"/>
              </w:rPr>
              <w:t xml:space="preserve"> a las personas en situación de </w:t>
            </w:r>
            <w:r w:rsidRPr="009B15B5">
              <w:rPr>
                <w:rFonts w:ascii="Arial" w:hAnsi="Arial" w:cs="Arial"/>
                <w:sz w:val="24"/>
                <w:szCs w:val="24"/>
              </w:rPr>
              <w:t>vulnerabilidad, así como procurar el respeto d</w:t>
            </w:r>
            <w:r>
              <w:rPr>
                <w:rFonts w:ascii="Arial" w:hAnsi="Arial" w:cs="Arial"/>
                <w:sz w:val="24"/>
                <w:szCs w:val="24"/>
              </w:rPr>
              <w:t xml:space="preserve">e sus derechos, a través de la </w:t>
            </w:r>
            <w:r w:rsidRPr="009B15B5">
              <w:rPr>
                <w:rFonts w:ascii="Arial" w:hAnsi="Arial" w:cs="Arial"/>
                <w:sz w:val="24"/>
                <w:szCs w:val="24"/>
              </w:rPr>
              <w:t>atención multidisciplinaria que contribuya al desa</w:t>
            </w:r>
            <w:r>
              <w:rPr>
                <w:rFonts w:ascii="Arial" w:hAnsi="Arial" w:cs="Arial"/>
                <w:sz w:val="24"/>
                <w:szCs w:val="24"/>
              </w:rPr>
              <w:t xml:space="preserve">rrollo de la integración de la familia.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D12A80" w:rsidRDefault="00E510F3" w:rsidP="002B638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B7F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12A80">
              <w:rPr>
                <w:rFonts w:ascii="Arial" w:hAnsi="Arial" w:cs="Arial"/>
                <w:sz w:val="24"/>
                <w:szCs w:val="24"/>
              </w:rPr>
              <w:t>Brindar asesoría jurídica a las personas de bajos recursos, conforme a los lineamientos y leyes correspondientes.</w:t>
            </w:r>
          </w:p>
          <w:p w:rsidR="00E510F3" w:rsidRPr="00A25F36" w:rsidRDefault="00E510F3" w:rsidP="002B6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E510F3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Pr="003713E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registro de los ciudadanos.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al responsable del área jurídica acerca de las personas que requieren de asesoría Jurídica.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al responsable de recepción, pase a los ciudadanos a la oficina para darles atención jurídica.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 los ciudadanos que proporcionen datos personales para poder brindar la asesoría correspondiente.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 al ciudadano y brindar la asesoría legal correspondiente. </w:t>
            </w:r>
          </w:p>
        </w:tc>
      </w:tr>
    </w:tbl>
    <w:p w:rsidR="00E510F3" w:rsidRDefault="00E510F3" w:rsidP="00E510F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Pr="00D47B2C" w:rsidRDefault="00E510F3" w:rsidP="002B63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B2C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47B2C">
              <w:rPr>
                <w:rFonts w:ascii="Arial" w:hAnsi="Arial" w:cs="Arial"/>
                <w:sz w:val="24"/>
                <w:szCs w:val="24"/>
              </w:rPr>
              <w:t>Realizar visitas domiciliarias con motivo de alguna denuncia que ponga en riesgo la integridad de niños, niñas, adolescentes y la población en general.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E510F3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Municipal, sobre la existencia de una persona en situación de riesgo.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del Sistema DIF Municipal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Comisionar al Enlace Jurídico del Sistema DIF Municipal, para realizar una visita domiciliaria.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la visita domiciliaria para confirmar la existencia o no de una conducta que ponga en riesgo a una persona.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dictamen de la visita domiciliaria, conforme hechos. </w:t>
            </w:r>
          </w:p>
        </w:tc>
      </w:tr>
      <w:tr w:rsidR="00E510F3" w:rsidTr="002B6389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dictamen al Enlace Jurídico para su conocimiento.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 sobre la visita domiciliaria hecha y notificando el dictamen. </w:t>
            </w:r>
          </w:p>
        </w:tc>
      </w:tr>
    </w:tbl>
    <w:p w:rsidR="00E510F3" w:rsidRDefault="00E510F3" w:rsidP="00E510F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F36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Elaborar </w:t>
            </w:r>
            <w:r w:rsidRPr="00A25F36">
              <w:rPr>
                <w:rFonts w:ascii="Arial" w:hAnsi="Arial" w:cs="Arial"/>
                <w:sz w:val="24"/>
                <w:szCs w:val="24"/>
              </w:rPr>
              <w:t>convenios con instituciones públicas y privadas, que aporten beneficios para el trabajo del Sistema DIF Municipal.</w:t>
            </w:r>
          </w:p>
          <w:p w:rsidR="00E510F3" w:rsidRPr="00A25F36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E510F3" w:rsidTr="002B63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10F3" w:rsidRPr="00D47B2C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Detectar una necesidad en el Sistema DIF Municipal, que requiera de un convenio con alguna institución para su cumplimiento.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Pr="00234C6E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C6E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General del Sistema DIF Municipal.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Comisionar al Enlace Jurídico del Sistema DIF Municipal para la elaboración del convenio.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Contactar al titular de la institución pública o privada y pedirle que, en nombre de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 celebren un convenio de colaboración para cubrir una necesidad.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con el titular de la institución pública o privada, las condiciones bajo las cuales se realizará el convenio.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el convenio de colaboración conforme a las condiciones.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Jurídico.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el convenio 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Municipal, así mismo al Presidente de la Junta de Gobierno.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el convenio de colaboración de la institución pública o privada.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el convenio de colaboración de la institución pública o privada.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CC225B" w:rsidRDefault="00E510F3" w:rsidP="002B6389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Acudir a la institución pública o privada y presentar el convenio al titular.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Jurídico.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Pactar con la institución pública o privada, la fecha y hora en la cual se celebrará la firma del convenio de colaboración. </w:t>
            </w:r>
          </w:p>
        </w:tc>
      </w:tr>
      <w:tr w:rsidR="00E510F3" w:rsidTr="002B6389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Firmar el convenio de colaboración con la institución pública o privada. </w:t>
            </w:r>
          </w:p>
        </w:tc>
      </w:tr>
    </w:tbl>
    <w:p w:rsidR="00E510F3" w:rsidRDefault="00E510F3" w:rsidP="00E510F3">
      <w:pPr>
        <w:spacing w:after="0"/>
        <w:rPr>
          <w:sz w:val="24"/>
          <w:szCs w:val="24"/>
        </w:rPr>
      </w:pPr>
    </w:p>
    <w:p w:rsidR="00E510F3" w:rsidRDefault="00E510F3" w:rsidP="00E510F3">
      <w:pPr>
        <w:spacing w:after="0"/>
        <w:rPr>
          <w:sz w:val="24"/>
          <w:szCs w:val="24"/>
        </w:rPr>
      </w:pPr>
    </w:p>
    <w:p w:rsidR="00E510F3" w:rsidRDefault="00E510F3" w:rsidP="00E510F3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10F3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Default="00E510F3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Pr="006E08B7" w:rsidRDefault="00E510F3" w:rsidP="002B6389">
            <w:pPr>
              <w:rPr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6E08B7">
              <w:rPr>
                <w:rFonts w:ascii="Arial" w:hAnsi="Arial" w:cs="Arial"/>
                <w:sz w:val="24"/>
                <w:szCs w:val="24"/>
              </w:rPr>
              <w:t>Enlace Municipal con la “Dirección de Atención al Migrante”</w:t>
            </w:r>
          </w:p>
          <w:p w:rsidR="00E510F3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0F3" w:rsidRDefault="00E510F3" w:rsidP="00E510F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E510F3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Dirección de atención al migrante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al Presidente Municipal un enlace con Dirección de Atención al Migrante.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F3" w:rsidRDefault="00E510F3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 Constitucional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Extender nombramiento al Enlace Municipal con la Dirección de Atención al Migrante.</w:t>
            </w:r>
            <w:r w:rsidRPr="00B62C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Presentarse ante dirección de atención al migrante para llevar nombramiento.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Llevar actas de nacimiento del programa municipal disfrutando mis derechos mexicanos, para tramitar apostilla.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A</w:t>
            </w:r>
            <w:r w:rsidRPr="00B62C0F">
              <w:rPr>
                <w:rFonts w:ascii="Arial" w:hAnsi="Arial" w:cs="Arial"/>
                <w:sz w:val="24"/>
                <w:szCs w:val="24"/>
              </w:rPr>
              <w:t>tenció</w:t>
            </w:r>
            <w:r>
              <w:rPr>
                <w:rFonts w:ascii="Arial" w:hAnsi="Arial" w:cs="Arial"/>
                <w:sz w:val="24"/>
                <w:szCs w:val="24"/>
              </w:rPr>
              <w:t>n al M</w:t>
            </w:r>
            <w:r w:rsidRPr="00B62C0F">
              <w:rPr>
                <w:rFonts w:ascii="Arial" w:hAnsi="Arial" w:cs="Arial"/>
                <w:sz w:val="24"/>
                <w:szCs w:val="24"/>
              </w:rPr>
              <w:t>igrante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Recibe actas de nacimiento y realiza trámite para solicitar apostilla.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Atención al M</w:t>
            </w:r>
            <w:r w:rsidRPr="00B62C0F">
              <w:rPr>
                <w:rFonts w:ascii="Arial" w:hAnsi="Arial" w:cs="Arial"/>
                <w:sz w:val="24"/>
                <w:szCs w:val="24"/>
              </w:rPr>
              <w:t>igrante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Entrega actas de nacimiento y apostillas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10F3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F3" w:rsidRDefault="00E510F3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F3" w:rsidRPr="00B62C0F" w:rsidRDefault="00E510F3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Recibe actas de nacimiento y apostillas. </w:t>
            </w:r>
          </w:p>
        </w:tc>
      </w:tr>
    </w:tbl>
    <w:p w:rsidR="00E510F3" w:rsidRDefault="00E510F3" w:rsidP="00E510F3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E510F3" w:rsidRDefault="00E510F3" w:rsidP="00E510F3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E510F3" w:rsidRDefault="00E510F3" w:rsidP="00E510F3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E510F3" w:rsidRDefault="00E510F3" w:rsidP="00E510F3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5F78A3" w:rsidRDefault="005F78A3"/>
    <w:sectPr w:rsidR="005F7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B14" w:rsidRDefault="00776B14" w:rsidP="00E510F3">
      <w:pPr>
        <w:spacing w:after="0" w:line="240" w:lineRule="auto"/>
      </w:pPr>
      <w:r>
        <w:separator/>
      </w:r>
    </w:p>
  </w:endnote>
  <w:endnote w:type="continuationSeparator" w:id="0">
    <w:p w:rsidR="00776B14" w:rsidRDefault="00776B14" w:rsidP="00E5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B14" w:rsidRDefault="00776B14" w:rsidP="00E510F3">
      <w:pPr>
        <w:spacing w:after="0" w:line="240" w:lineRule="auto"/>
      </w:pPr>
      <w:r>
        <w:separator/>
      </w:r>
    </w:p>
  </w:footnote>
  <w:footnote w:type="continuationSeparator" w:id="0">
    <w:p w:rsidR="00776B14" w:rsidRDefault="00776B14" w:rsidP="00E5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F3" w:rsidRDefault="00E510F3" w:rsidP="00E510F3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026AC9E0" wp14:editId="55CF4128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B0390E0" wp14:editId="22D996BA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E510F3" w:rsidRPr="00E510F3" w:rsidRDefault="00E510F3" w:rsidP="00E51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F3"/>
    <w:rsid w:val="005F78A3"/>
    <w:rsid w:val="00776B14"/>
    <w:rsid w:val="00935730"/>
    <w:rsid w:val="00E510F3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3968"/>
  <w15:chartTrackingRefBased/>
  <w15:docId w15:val="{282F8B64-6C00-4BF5-B1D4-63A8D3A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F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E51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0F3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1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0F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2025-04-15T16:20:00Z</dcterms:created>
  <dcterms:modified xsi:type="dcterms:W3CDTF">2025-04-15T16:24:00Z</dcterms:modified>
</cp:coreProperties>
</file>